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7F35" w14:textId="77777777" w:rsidR="00FA2251" w:rsidRPr="004D582D" w:rsidRDefault="00FA2251" w:rsidP="00FA2251">
      <w:pPr>
        <w:autoSpaceDE w:val="0"/>
        <w:autoSpaceDN w:val="0"/>
        <w:adjustRightInd w:val="0"/>
        <w:jc w:val="center"/>
      </w:pPr>
      <w:r w:rsidRPr="004D582D">
        <w:t>沿岸海洋研究</w:t>
      </w:r>
    </w:p>
    <w:p w14:paraId="7A0510A2" w14:textId="4398404B" w:rsidR="00FA2251" w:rsidRPr="00797F53" w:rsidRDefault="00FA2251" w:rsidP="00FA2251">
      <w:pPr>
        <w:autoSpaceDE w:val="0"/>
        <w:autoSpaceDN w:val="0"/>
        <w:adjustRightInd w:val="0"/>
        <w:jc w:val="center"/>
      </w:pPr>
      <w:r w:rsidRPr="004D582D">
        <w:t>第</w:t>
      </w:r>
      <w:r w:rsidRPr="004D582D">
        <w:t>5</w:t>
      </w:r>
      <w:r>
        <w:rPr>
          <w:rFonts w:hint="eastAsia"/>
        </w:rPr>
        <w:t>9</w:t>
      </w:r>
      <w:r w:rsidRPr="004D582D">
        <w:t>巻第</w:t>
      </w:r>
      <w:r>
        <w:rPr>
          <w:rFonts w:hint="eastAsia"/>
        </w:rPr>
        <w:t>1</w:t>
      </w:r>
      <w:r w:rsidRPr="004D582D">
        <w:t>号</w:t>
      </w:r>
    </w:p>
    <w:p w14:paraId="2F5C04C6" w14:textId="77777777" w:rsidR="00FA2251" w:rsidRDefault="00FA2251" w:rsidP="00FA2251">
      <w:pPr>
        <w:tabs>
          <w:tab w:val="left" w:leader="middleDot" w:pos="8789"/>
        </w:tabs>
        <w:spacing w:line="240" w:lineRule="auto"/>
        <w:rPr>
          <w:rFonts w:ascii="游ゴシック" w:eastAsia="游ゴシック" w:hAnsi="游ゴシック"/>
          <w:b/>
          <w:bCs/>
        </w:rPr>
      </w:pPr>
    </w:p>
    <w:p w14:paraId="3C22F44A" w14:textId="77777777" w:rsidR="00731740" w:rsidRPr="00B07446" w:rsidRDefault="00731740" w:rsidP="00060F87">
      <w:pPr>
        <w:tabs>
          <w:tab w:val="left" w:leader="middleDot" w:pos="8789"/>
        </w:tabs>
        <w:spacing w:line="240" w:lineRule="auto"/>
        <w:rPr>
          <w:rFonts w:ascii="游ゴシック" w:eastAsia="游ゴシック" w:hAnsi="游ゴシック"/>
          <w:b/>
          <w:bCs/>
          <w:sz w:val="24"/>
          <w:szCs w:val="24"/>
        </w:rPr>
      </w:pPr>
      <w:r w:rsidRPr="00B07446">
        <w:rPr>
          <w:rFonts w:ascii="游ゴシック" w:eastAsia="游ゴシック" w:hAnsi="游ゴシック" w:hint="eastAsia"/>
          <w:b/>
          <w:bCs/>
          <w:sz w:val="24"/>
          <w:szCs w:val="24"/>
        </w:rPr>
        <w:t>原</w:t>
      </w:r>
      <w:r w:rsidR="00B158F2" w:rsidRPr="00B07446">
        <w:rPr>
          <w:rFonts w:ascii="游ゴシック" w:eastAsia="游ゴシック" w:hAnsi="游ゴシック" w:hint="eastAsia"/>
          <w:b/>
          <w:bCs/>
          <w:sz w:val="24"/>
          <w:szCs w:val="24"/>
        </w:rPr>
        <w:t xml:space="preserve">　</w:t>
      </w:r>
      <w:r w:rsidRPr="00B07446">
        <w:rPr>
          <w:rFonts w:ascii="游ゴシック" w:eastAsia="游ゴシック" w:hAnsi="游ゴシック" w:hint="eastAsia"/>
          <w:b/>
          <w:bCs/>
          <w:sz w:val="24"/>
          <w:szCs w:val="24"/>
        </w:rPr>
        <w:t>著</w:t>
      </w:r>
    </w:p>
    <w:p w14:paraId="24029313" w14:textId="6B4D8492" w:rsidR="00E03D07" w:rsidRDefault="00412247" w:rsidP="00412247">
      <w:pPr>
        <w:tabs>
          <w:tab w:val="left" w:leader="middleDot" w:pos="8789"/>
        </w:tabs>
        <w:spacing w:line="240" w:lineRule="auto"/>
        <w:ind w:leftChars="64" w:left="141"/>
        <w:rPr>
          <w:rFonts w:ascii="游ゴシック" w:eastAsia="游ゴシック" w:hAnsi="游ゴシック"/>
        </w:rPr>
      </w:pPr>
      <w:r w:rsidRPr="00412247">
        <w:rPr>
          <w:rFonts w:ascii="游ゴシック" w:eastAsia="游ゴシック" w:hAnsi="游ゴシック" w:hint="eastAsia"/>
        </w:rPr>
        <w:t>有明海湾奥高濁度域で観察される冬季珪藻ブルームの消長を制御する物理化学環境</w:t>
      </w:r>
      <w:r w:rsidR="00B158F2">
        <w:rPr>
          <w:rFonts w:ascii="游ゴシック" w:eastAsia="游ゴシック" w:hAnsi="游ゴシック"/>
        </w:rPr>
        <w:tab/>
      </w:r>
      <w:r w:rsidR="00B158F2">
        <w:rPr>
          <w:rFonts w:ascii="游ゴシック" w:eastAsia="游ゴシック" w:hAnsi="游ゴシック" w:hint="eastAsia"/>
        </w:rPr>
        <w:t>1</w:t>
      </w:r>
    </w:p>
    <w:p w14:paraId="11D111BA" w14:textId="19B50611" w:rsidR="00B158F2" w:rsidRDefault="007425E9" w:rsidP="00412247">
      <w:pPr>
        <w:spacing w:line="240" w:lineRule="auto"/>
        <w:ind w:leftChars="193" w:left="425"/>
        <w:rPr>
          <w:rFonts w:ascii="游ゴシック" w:eastAsia="游ゴシック" w:hAnsi="游ゴシック"/>
          <w:sz w:val="20"/>
          <w:szCs w:val="20"/>
        </w:rPr>
      </w:pPr>
      <w:r w:rsidRPr="007425E9">
        <w:rPr>
          <w:rFonts w:ascii="游ゴシック" w:eastAsia="游ゴシック" w:hAnsi="游ゴシック" w:hint="eastAsia"/>
          <w:sz w:val="20"/>
          <w:szCs w:val="20"/>
        </w:rPr>
        <w:t>山口</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聖</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太田</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洋志</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津城</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啓子</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三根</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崇幸</w:t>
      </w:r>
    </w:p>
    <w:p w14:paraId="70DCB42C" w14:textId="199407A9" w:rsidR="00E30D59" w:rsidRDefault="00E30D59" w:rsidP="00412247">
      <w:pPr>
        <w:tabs>
          <w:tab w:val="left" w:leader="middleDot" w:pos="8789"/>
        </w:tabs>
        <w:spacing w:line="240" w:lineRule="auto"/>
        <w:ind w:leftChars="64" w:left="141"/>
        <w:rPr>
          <w:rFonts w:ascii="游ゴシック" w:eastAsia="游ゴシック" w:hAnsi="游ゴシック"/>
        </w:rPr>
      </w:pPr>
      <w:r w:rsidRPr="00E30D59">
        <w:rPr>
          <w:rFonts w:ascii="游ゴシック" w:eastAsia="游ゴシック" w:hAnsi="游ゴシック" w:hint="eastAsia"/>
        </w:rPr>
        <w:t>豊後水道の沿岸定線観測点における潮流調和定数の推定と残差流の季節変化</w:t>
      </w:r>
      <w:r>
        <w:rPr>
          <w:rFonts w:ascii="游ゴシック" w:eastAsia="游ゴシック" w:hAnsi="游ゴシック"/>
        </w:rPr>
        <w:tab/>
      </w:r>
      <w:r w:rsidR="00303214">
        <w:rPr>
          <w:rFonts w:ascii="游ゴシック" w:eastAsia="游ゴシック" w:hAnsi="游ゴシック"/>
        </w:rPr>
        <w:t>1</w:t>
      </w:r>
      <w:r>
        <w:rPr>
          <w:rFonts w:ascii="游ゴシック" w:eastAsia="游ゴシック" w:hAnsi="游ゴシック" w:hint="eastAsia"/>
        </w:rPr>
        <w:t>1</w:t>
      </w:r>
    </w:p>
    <w:p w14:paraId="5DF8F48B" w14:textId="0453F1EB" w:rsidR="00E30D59" w:rsidRDefault="007425E9" w:rsidP="00412247">
      <w:pPr>
        <w:spacing w:line="240" w:lineRule="auto"/>
        <w:ind w:leftChars="193" w:left="425"/>
        <w:rPr>
          <w:rFonts w:ascii="游ゴシック" w:eastAsia="游ゴシック" w:hAnsi="游ゴシック"/>
          <w:sz w:val="20"/>
          <w:szCs w:val="20"/>
        </w:rPr>
      </w:pPr>
      <w:r w:rsidRPr="007425E9">
        <w:rPr>
          <w:rFonts w:ascii="游ゴシック" w:eastAsia="游ゴシック" w:hAnsi="游ゴシック" w:hint="eastAsia"/>
          <w:sz w:val="20"/>
          <w:szCs w:val="20"/>
        </w:rPr>
        <w:t>森本</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昭彦</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柴川</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大雅</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滝川哲太郎</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平井真紀子</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三門</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哲也</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美山</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透</w:t>
      </w:r>
    </w:p>
    <w:p w14:paraId="32CA5C60" w14:textId="5EF6A74C" w:rsidR="00E30D59" w:rsidRDefault="00E30D59" w:rsidP="00412247">
      <w:pPr>
        <w:tabs>
          <w:tab w:val="left" w:leader="middleDot" w:pos="8789"/>
        </w:tabs>
        <w:spacing w:line="240" w:lineRule="auto"/>
        <w:ind w:leftChars="64" w:left="141"/>
        <w:rPr>
          <w:rFonts w:ascii="游ゴシック" w:eastAsia="游ゴシック" w:hAnsi="游ゴシック"/>
        </w:rPr>
      </w:pPr>
      <w:r w:rsidRPr="00E30D59">
        <w:rPr>
          <w:rFonts w:ascii="游ゴシック" w:eastAsia="游ゴシック" w:hAnsi="游ゴシック" w:hint="eastAsia"/>
        </w:rPr>
        <w:t>南海地震水没災害伝承の痕跡発掘に向けた沿岸域海底調査：須崎市野見湾を例に</w:t>
      </w:r>
      <w:r>
        <w:rPr>
          <w:rFonts w:ascii="游ゴシック" w:eastAsia="游ゴシック" w:hAnsi="游ゴシック"/>
        </w:rPr>
        <w:tab/>
      </w:r>
      <w:r w:rsidR="00303214">
        <w:rPr>
          <w:rFonts w:ascii="游ゴシック" w:eastAsia="游ゴシック" w:hAnsi="游ゴシック"/>
        </w:rPr>
        <w:t>2</w:t>
      </w:r>
      <w:r>
        <w:rPr>
          <w:rFonts w:ascii="游ゴシック" w:eastAsia="游ゴシック" w:hAnsi="游ゴシック" w:hint="eastAsia"/>
        </w:rPr>
        <w:t>1</w:t>
      </w:r>
    </w:p>
    <w:p w14:paraId="1846AD96" w14:textId="457CF922" w:rsidR="00E30D59" w:rsidRDefault="007425E9" w:rsidP="00412247">
      <w:pPr>
        <w:spacing w:line="240" w:lineRule="auto"/>
        <w:ind w:leftChars="193" w:left="425"/>
        <w:rPr>
          <w:rFonts w:ascii="游ゴシック" w:eastAsia="游ゴシック" w:hAnsi="游ゴシック"/>
          <w:sz w:val="20"/>
          <w:szCs w:val="20"/>
        </w:rPr>
      </w:pPr>
      <w:r w:rsidRPr="007425E9">
        <w:rPr>
          <w:rFonts w:ascii="游ゴシック" w:eastAsia="游ゴシック" w:hAnsi="游ゴシック" w:hint="eastAsia"/>
          <w:sz w:val="20"/>
          <w:szCs w:val="20"/>
        </w:rPr>
        <w:t>谷川</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亘</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村山</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雅史</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井尻</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暁</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廣瀬</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丈洋</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浦本豪一郎</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星野</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辰彦</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田中</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幸記</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山本</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裕二</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濱田</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洋平</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岡﨑</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啓史</w:t>
      </w:r>
      <w:r>
        <w:rPr>
          <w:rFonts w:ascii="游ゴシック" w:eastAsia="游ゴシック" w:hAnsi="游ゴシック" w:hint="eastAsia"/>
          <w:sz w:val="20"/>
          <w:szCs w:val="20"/>
        </w:rPr>
        <w:t>・</w:t>
      </w:r>
      <w:r w:rsidRPr="007425E9">
        <w:rPr>
          <w:rFonts w:ascii="游ゴシック" w:eastAsia="游ゴシック" w:hAnsi="游ゴシック" w:hint="eastAsia"/>
          <w:sz w:val="20"/>
          <w:szCs w:val="20"/>
        </w:rPr>
        <w:t>徳山</w:t>
      </w:r>
      <w:r>
        <w:rPr>
          <w:rFonts w:ascii="游ゴシック" w:eastAsia="游ゴシック" w:hAnsi="游ゴシック" w:hint="eastAsia"/>
          <w:sz w:val="20"/>
          <w:szCs w:val="20"/>
        </w:rPr>
        <w:t xml:space="preserve">　</w:t>
      </w:r>
      <w:r w:rsidRPr="007425E9">
        <w:rPr>
          <w:rFonts w:ascii="游ゴシック" w:eastAsia="游ゴシック" w:hAnsi="游ゴシック" w:hint="eastAsia"/>
          <w:sz w:val="20"/>
          <w:szCs w:val="20"/>
        </w:rPr>
        <w:t>英一</w:t>
      </w:r>
    </w:p>
    <w:p w14:paraId="6A4F1003" w14:textId="77777777" w:rsidR="00E30D59" w:rsidRPr="00B158F2" w:rsidRDefault="00E30D59" w:rsidP="00060F87">
      <w:pPr>
        <w:spacing w:line="240" w:lineRule="auto"/>
        <w:rPr>
          <w:rFonts w:ascii="游ゴシック" w:eastAsia="游ゴシック" w:hAnsi="游ゴシック"/>
          <w:sz w:val="20"/>
          <w:szCs w:val="20"/>
        </w:rPr>
      </w:pPr>
    </w:p>
    <w:p w14:paraId="1CA1CD89" w14:textId="77777777" w:rsidR="00731740" w:rsidRPr="00B07446" w:rsidRDefault="00731740" w:rsidP="00060F87">
      <w:pPr>
        <w:tabs>
          <w:tab w:val="left" w:leader="middleDot" w:pos="8789"/>
        </w:tabs>
        <w:spacing w:line="240" w:lineRule="auto"/>
        <w:rPr>
          <w:rFonts w:ascii="游ゴシック" w:eastAsia="游ゴシック" w:hAnsi="游ゴシック"/>
          <w:b/>
          <w:bCs/>
          <w:sz w:val="24"/>
          <w:szCs w:val="24"/>
        </w:rPr>
      </w:pPr>
      <w:r w:rsidRPr="00B07446">
        <w:rPr>
          <w:rFonts w:ascii="游ゴシック" w:eastAsia="游ゴシック" w:hAnsi="游ゴシック" w:hint="eastAsia"/>
          <w:b/>
          <w:bCs/>
          <w:sz w:val="24"/>
          <w:szCs w:val="24"/>
        </w:rPr>
        <w:t>総</w:t>
      </w:r>
      <w:r w:rsidR="00B158F2" w:rsidRPr="00B07446">
        <w:rPr>
          <w:rFonts w:ascii="游ゴシック" w:eastAsia="游ゴシック" w:hAnsi="游ゴシック" w:hint="eastAsia"/>
          <w:b/>
          <w:bCs/>
          <w:sz w:val="24"/>
          <w:szCs w:val="24"/>
        </w:rPr>
        <w:t xml:space="preserve">　</w:t>
      </w:r>
      <w:r w:rsidRPr="00B07446">
        <w:rPr>
          <w:rFonts w:ascii="游ゴシック" w:eastAsia="游ゴシック" w:hAnsi="游ゴシック" w:hint="eastAsia"/>
          <w:b/>
          <w:bCs/>
          <w:sz w:val="24"/>
          <w:szCs w:val="24"/>
        </w:rPr>
        <w:t>説</w:t>
      </w:r>
    </w:p>
    <w:p w14:paraId="0656C6C2" w14:textId="3102E6F3" w:rsidR="00B158F2" w:rsidRPr="00B158F2" w:rsidRDefault="00E30D59" w:rsidP="00412247">
      <w:pPr>
        <w:tabs>
          <w:tab w:val="left" w:leader="middleDot" w:pos="8789"/>
        </w:tabs>
        <w:spacing w:line="240" w:lineRule="auto"/>
        <w:ind w:leftChars="64" w:left="141"/>
        <w:rPr>
          <w:rFonts w:ascii="游ゴシック" w:eastAsia="游ゴシック" w:hAnsi="游ゴシック"/>
        </w:rPr>
      </w:pPr>
      <w:r w:rsidRPr="00E30D59">
        <w:rPr>
          <w:rFonts w:ascii="游ゴシック" w:eastAsia="游ゴシック" w:hAnsi="游ゴシック" w:hint="eastAsia"/>
        </w:rPr>
        <w:t>有明海における環境問題－長期変化を中心に－</w:t>
      </w:r>
      <w:r w:rsidR="00B158F2">
        <w:rPr>
          <w:rFonts w:ascii="游ゴシック" w:eastAsia="游ゴシック" w:hAnsi="游ゴシック"/>
        </w:rPr>
        <w:tab/>
      </w:r>
      <w:r w:rsidR="00303214">
        <w:rPr>
          <w:rFonts w:ascii="游ゴシック" w:eastAsia="游ゴシック" w:hAnsi="游ゴシック"/>
        </w:rPr>
        <w:t>33</w:t>
      </w:r>
    </w:p>
    <w:p w14:paraId="4A13A69D" w14:textId="7251413B" w:rsidR="00B158F2" w:rsidRPr="00B158F2" w:rsidRDefault="00B158F2" w:rsidP="00412247">
      <w:pPr>
        <w:spacing w:line="240" w:lineRule="auto"/>
        <w:ind w:leftChars="64" w:left="141"/>
        <w:rPr>
          <w:rFonts w:ascii="游ゴシック" w:eastAsia="游ゴシック" w:hAnsi="游ゴシック"/>
          <w:sz w:val="20"/>
          <w:szCs w:val="20"/>
        </w:rPr>
      </w:pPr>
      <w:r w:rsidRPr="00B158F2">
        <w:rPr>
          <w:rFonts w:ascii="游ゴシック" w:eastAsia="游ゴシック" w:hAnsi="游ゴシック" w:hint="eastAsia"/>
          <w:sz w:val="20"/>
          <w:szCs w:val="20"/>
        </w:rPr>
        <w:t xml:space="preserve">　　</w:t>
      </w:r>
      <w:r w:rsidR="00E30D59" w:rsidRPr="00E30D59">
        <w:rPr>
          <w:rFonts w:ascii="游ゴシック" w:eastAsia="游ゴシック" w:hAnsi="游ゴシック" w:hint="eastAsia"/>
          <w:sz w:val="20"/>
          <w:szCs w:val="20"/>
        </w:rPr>
        <w:t>速水</w:t>
      </w:r>
      <w:r w:rsidR="00412247">
        <w:rPr>
          <w:rFonts w:ascii="游ゴシック" w:eastAsia="游ゴシック" w:hAnsi="游ゴシック" w:hint="eastAsia"/>
          <w:sz w:val="20"/>
          <w:szCs w:val="20"/>
        </w:rPr>
        <w:t xml:space="preserve">　</w:t>
      </w:r>
      <w:r w:rsidR="00E30D59" w:rsidRPr="00E30D59">
        <w:rPr>
          <w:rFonts w:ascii="游ゴシック" w:eastAsia="游ゴシック" w:hAnsi="游ゴシック" w:hint="eastAsia"/>
          <w:sz w:val="20"/>
          <w:szCs w:val="20"/>
        </w:rPr>
        <w:t>祐一</w:t>
      </w:r>
    </w:p>
    <w:p w14:paraId="6EEBC054" w14:textId="46762333" w:rsidR="004E31DE" w:rsidRPr="00B158F2" w:rsidRDefault="00E30D59" w:rsidP="00412247">
      <w:pPr>
        <w:tabs>
          <w:tab w:val="left" w:leader="middleDot" w:pos="8789"/>
        </w:tabs>
        <w:spacing w:line="240" w:lineRule="auto"/>
        <w:ind w:leftChars="64" w:left="141"/>
        <w:rPr>
          <w:rFonts w:ascii="游ゴシック" w:eastAsia="游ゴシック" w:hAnsi="游ゴシック"/>
        </w:rPr>
      </w:pPr>
      <w:r w:rsidRPr="00E30D59">
        <w:rPr>
          <w:rFonts w:ascii="游ゴシック" w:eastAsia="游ゴシック" w:hAnsi="游ゴシック" w:hint="eastAsia"/>
        </w:rPr>
        <w:t>沿岸域で用いられる数値モデルの再現性―潮汐流―</w:t>
      </w:r>
      <w:r w:rsidR="004E31DE">
        <w:rPr>
          <w:rFonts w:ascii="游ゴシック" w:eastAsia="游ゴシック" w:hAnsi="游ゴシック"/>
        </w:rPr>
        <w:tab/>
      </w:r>
      <w:r w:rsidR="00303214">
        <w:rPr>
          <w:rFonts w:ascii="游ゴシック" w:eastAsia="游ゴシック" w:hAnsi="游ゴシック"/>
        </w:rPr>
        <w:t>47</w:t>
      </w:r>
    </w:p>
    <w:p w14:paraId="653E5AE9" w14:textId="27A9E32C" w:rsidR="004E31DE" w:rsidRPr="00B158F2" w:rsidRDefault="004E31DE" w:rsidP="00412247">
      <w:pPr>
        <w:spacing w:line="240" w:lineRule="auto"/>
        <w:ind w:leftChars="64" w:left="141"/>
        <w:rPr>
          <w:rFonts w:ascii="游ゴシック" w:eastAsia="游ゴシック" w:hAnsi="游ゴシック"/>
          <w:sz w:val="20"/>
          <w:szCs w:val="20"/>
        </w:rPr>
      </w:pPr>
      <w:r w:rsidRPr="00B158F2">
        <w:rPr>
          <w:rFonts w:ascii="游ゴシック" w:eastAsia="游ゴシック" w:hAnsi="游ゴシック" w:hint="eastAsia"/>
          <w:sz w:val="20"/>
          <w:szCs w:val="20"/>
        </w:rPr>
        <w:t xml:space="preserve">　　</w:t>
      </w:r>
      <w:r w:rsidR="00412247" w:rsidRPr="00412247">
        <w:rPr>
          <w:rFonts w:ascii="游ゴシック" w:eastAsia="游ゴシック" w:hAnsi="游ゴシック" w:hint="eastAsia"/>
          <w:sz w:val="20"/>
          <w:szCs w:val="20"/>
        </w:rPr>
        <w:t>松野　健・磯辺</w:t>
      </w:r>
      <w:r w:rsidR="00412247">
        <w:rPr>
          <w:rFonts w:ascii="游ゴシック" w:eastAsia="游ゴシック" w:hAnsi="游ゴシック" w:hint="eastAsia"/>
          <w:sz w:val="20"/>
          <w:szCs w:val="20"/>
        </w:rPr>
        <w:t xml:space="preserve">　</w:t>
      </w:r>
      <w:r w:rsidR="00412247" w:rsidRPr="00412247">
        <w:rPr>
          <w:rFonts w:ascii="游ゴシック" w:eastAsia="游ゴシック" w:hAnsi="游ゴシック" w:hint="eastAsia"/>
          <w:sz w:val="20"/>
          <w:szCs w:val="20"/>
        </w:rPr>
        <w:t>篤彦・上原</w:t>
      </w:r>
      <w:r w:rsidR="00412247">
        <w:rPr>
          <w:rFonts w:ascii="游ゴシック" w:eastAsia="游ゴシック" w:hAnsi="游ゴシック" w:hint="eastAsia"/>
          <w:sz w:val="20"/>
          <w:szCs w:val="20"/>
        </w:rPr>
        <w:t xml:space="preserve">　</w:t>
      </w:r>
      <w:r w:rsidR="00412247" w:rsidRPr="00412247">
        <w:rPr>
          <w:rFonts w:ascii="游ゴシック" w:eastAsia="游ゴシック" w:hAnsi="游ゴシック" w:hint="eastAsia"/>
          <w:sz w:val="20"/>
          <w:szCs w:val="20"/>
        </w:rPr>
        <w:t>克人・郭　新宇・白木</w:t>
      </w:r>
      <w:r w:rsidR="00412247">
        <w:rPr>
          <w:rFonts w:ascii="游ゴシック" w:eastAsia="游ゴシック" w:hAnsi="游ゴシック" w:hint="eastAsia"/>
          <w:sz w:val="20"/>
          <w:szCs w:val="20"/>
        </w:rPr>
        <w:t xml:space="preserve">　</w:t>
      </w:r>
      <w:r w:rsidR="00412247" w:rsidRPr="00412247">
        <w:rPr>
          <w:rFonts w:ascii="游ゴシック" w:eastAsia="游ゴシック" w:hAnsi="游ゴシック" w:hint="eastAsia"/>
          <w:sz w:val="20"/>
          <w:szCs w:val="20"/>
        </w:rPr>
        <w:t>喜章・竹内</w:t>
      </w:r>
      <w:r w:rsidR="00412247">
        <w:rPr>
          <w:rFonts w:ascii="游ゴシック" w:eastAsia="游ゴシック" w:hAnsi="游ゴシック" w:hint="eastAsia"/>
          <w:sz w:val="20"/>
          <w:szCs w:val="20"/>
        </w:rPr>
        <w:t xml:space="preserve">　</w:t>
      </w:r>
      <w:r w:rsidR="00412247" w:rsidRPr="00412247">
        <w:rPr>
          <w:rFonts w:ascii="游ゴシック" w:eastAsia="游ゴシック" w:hAnsi="游ゴシック" w:hint="eastAsia"/>
          <w:sz w:val="20"/>
          <w:szCs w:val="20"/>
        </w:rPr>
        <w:t>一浩・山口</w:t>
      </w:r>
      <w:r w:rsidR="00412247">
        <w:rPr>
          <w:rFonts w:ascii="游ゴシック" w:eastAsia="游ゴシック" w:hAnsi="游ゴシック" w:hint="eastAsia"/>
          <w:sz w:val="20"/>
          <w:szCs w:val="20"/>
        </w:rPr>
        <w:t xml:space="preserve">　</w:t>
      </w:r>
      <w:r w:rsidR="00412247" w:rsidRPr="00412247">
        <w:rPr>
          <w:rFonts w:ascii="游ゴシック" w:eastAsia="游ゴシック" w:hAnsi="游ゴシック" w:hint="eastAsia"/>
          <w:sz w:val="20"/>
          <w:szCs w:val="20"/>
        </w:rPr>
        <w:t>創一</w:t>
      </w:r>
    </w:p>
    <w:p w14:paraId="42375C5C" w14:textId="77777777" w:rsidR="00E30D59" w:rsidRDefault="00E30D59" w:rsidP="00060F87">
      <w:pPr>
        <w:tabs>
          <w:tab w:val="left" w:leader="middleDot" w:pos="8789"/>
        </w:tabs>
        <w:spacing w:line="240" w:lineRule="auto"/>
        <w:rPr>
          <w:rFonts w:ascii="游ゴシック" w:eastAsia="游ゴシック" w:hAnsi="游ゴシック"/>
          <w:b/>
          <w:bCs/>
        </w:rPr>
      </w:pPr>
    </w:p>
    <w:p w14:paraId="24329B5A" w14:textId="36F72446" w:rsidR="00731740" w:rsidRPr="00B07446" w:rsidRDefault="00E30D59" w:rsidP="00060F87">
      <w:pPr>
        <w:tabs>
          <w:tab w:val="left" w:leader="middleDot" w:pos="8789"/>
        </w:tabs>
        <w:spacing w:line="240" w:lineRule="auto"/>
        <w:rPr>
          <w:rFonts w:ascii="游ゴシック" w:eastAsia="游ゴシック" w:hAnsi="游ゴシック"/>
          <w:b/>
          <w:bCs/>
          <w:sz w:val="24"/>
          <w:szCs w:val="24"/>
        </w:rPr>
      </w:pPr>
      <w:r w:rsidRPr="00B07446">
        <w:rPr>
          <w:rFonts w:ascii="游ゴシック" w:eastAsia="游ゴシック" w:hAnsi="游ゴシック" w:hint="eastAsia"/>
          <w:b/>
          <w:bCs/>
          <w:sz w:val="24"/>
          <w:szCs w:val="24"/>
        </w:rPr>
        <w:t>寄稿</w:t>
      </w:r>
    </w:p>
    <w:p w14:paraId="447E8517" w14:textId="573B32BE" w:rsidR="00731740" w:rsidRPr="00B158F2" w:rsidRDefault="00E30D59" w:rsidP="00863A98">
      <w:pPr>
        <w:tabs>
          <w:tab w:val="left" w:leader="middleDot" w:pos="8789"/>
        </w:tabs>
        <w:spacing w:line="240" w:lineRule="auto"/>
        <w:ind w:leftChars="64" w:left="141"/>
        <w:rPr>
          <w:rFonts w:ascii="游ゴシック" w:eastAsia="游ゴシック" w:hAnsi="游ゴシック"/>
        </w:rPr>
      </w:pPr>
      <w:r w:rsidRPr="00E30D59">
        <w:rPr>
          <w:rFonts w:ascii="游ゴシック" w:eastAsia="游ゴシック" w:hAnsi="游ゴシック" w:hint="eastAsia"/>
        </w:rPr>
        <w:t>豊かな海-1</w:t>
      </w:r>
      <w:r w:rsidR="00412247" w:rsidRPr="00412247">
        <w:rPr>
          <w:rFonts w:ascii="游ゴシック" w:eastAsia="游ゴシック" w:hAnsi="游ゴシック" w:hint="eastAsia"/>
        </w:rPr>
        <w:t>．</w:t>
      </w:r>
      <w:r w:rsidRPr="00E30D59">
        <w:rPr>
          <w:rFonts w:ascii="游ゴシック" w:eastAsia="游ゴシック" w:hAnsi="游ゴシック" w:hint="eastAsia"/>
        </w:rPr>
        <w:t>「豊かな海」という理念</w:t>
      </w:r>
      <w:r w:rsidR="00946FA8">
        <w:rPr>
          <w:rFonts w:ascii="游ゴシック" w:eastAsia="游ゴシック" w:hAnsi="游ゴシック"/>
        </w:rPr>
        <w:tab/>
      </w:r>
      <w:r w:rsidR="00303214">
        <w:rPr>
          <w:rFonts w:ascii="游ゴシック" w:eastAsia="游ゴシック" w:hAnsi="游ゴシック"/>
        </w:rPr>
        <w:t>59</w:t>
      </w:r>
    </w:p>
    <w:p w14:paraId="44C4A271" w14:textId="6ACD76E4" w:rsidR="001F6562" w:rsidRPr="00B158F2" w:rsidRDefault="001F6562" w:rsidP="00863A98">
      <w:pPr>
        <w:spacing w:line="240" w:lineRule="auto"/>
        <w:ind w:leftChars="64" w:left="141"/>
        <w:rPr>
          <w:rFonts w:ascii="游ゴシック" w:eastAsia="游ゴシック" w:hAnsi="游ゴシック"/>
          <w:sz w:val="20"/>
          <w:szCs w:val="20"/>
        </w:rPr>
      </w:pPr>
      <w:r w:rsidRPr="00B158F2">
        <w:rPr>
          <w:rFonts w:ascii="游ゴシック" w:eastAsia="游ゴシック" w:hAnsi="游ゴシック" w:hint="eastAsia"/>
          <w:sz w:val="20"/>
          <w:szCs w:val="20"/>
        </w:rPr>
        <w:t xml:space="preserve">　　</w:t>
      </w:r>
      <w:r w:rsidR="00E30D59" w:rsidRPr="00E30D59">
        <w:rPr>
          <w:rFonts w:ascii="游ゴシック" w:eastAsia="游ゴシック" w:hAnsi="游ゴシック" w:hint="eastAsia"/>
          <w:sz w:val="20"/>
          <w:szCs w:val="20"/>
        </w:rPr>
        <w:t>関口　秀夫</w:t>
      </w:r>
    </w:p>
    <w:p w14:paraId="46988FC8" w14:textId="25A37D0A" w:rsidR="00DF0C3B" w:rsidRPr="00B158F2" w:rsidRDefault="00E30D59" w:rsidP="00863A98">
      <w:pPr>
        <w:tabs>
          <w:tab w:val="left" w:leader="middleDot" w:pos="8789"/>
        </w:tabs>
        <w:spacing w:line="240" w:lineRule="auto"/>
        <w:ind w:leftChars="64" w:left="141"/>
        <w:rPr>
          <w:rFonts w:ascii="游ゴシック" w:eastAsia="游ゴシック" w:hAnsi="游ゴシック"/>
        </w:rPr>
      </w:pPr>
      <w:r w:rsidRPr="00E30D59">
        <w:rPr>
          <w:rFonts w:ascii="游ゴシック" w:eastAsia="游ゴシック" w:hAnsi="游ゴシック" w:hint="eastAsia"/>
        </w:rPr>
        <w:t>豊かな海-2</w:t>
      </w:r>
      <w:r w:rsidR="00412247" w:rsidRPr="00412247">
        <w:rPr>
          <w:rFonts w:ascii="游ゴシック" w:eastAsia="游ゴシック" w:hAnsi="游ゴシック" w:hint="eastAsia"/>
        </w:rPr>
        <w:t>．</w:t>
      </w:r>
      <w:r w:rsidRPr="00E30D59">
        <w:rPr>
          <w:rFonts w:ascii="游ゴシック" w:eastAsia="游ゴシック" w:hAnsi="游ゴシック" w:hint="eastAsia"/>
        </w:rPr>
        <w:t>「豊かな海」をめぐる複雑な関係</w:t>
      </w:r>
      <w:r w:rsidR="00B158F2">
        <w:rPr>
          <w:rFonts w:ascii="游ゴシック" w:eastAsia="游ゴシック" w:hAnsi="游ゴシック"/>
        </w:rPr>
        <w:tab/>
      </w:r>
      <w:r w:rsidR="00303214">
        <w:rPr>
          <w:rFonts w:ascii="游ゴシック" w:eastAsia="游ゴシック" w:hAnsi="游ゴシック"/>
        </w:rPr>
        <w:t>69</w:t>
      </w:r>
    </w:p>
    <w:p w14:paraId="65D0D77A" w14:textId="5072A21A" w:rsidR="001F6562" w:rsidRPr="00B158F2" w:rsidRDefault="001F6562" w:rsidP="00863A98">
      <w:pPr>
        <w:spacing w:line="240" w:lineRule="auto"/>
        <w:ind w:leftChars="64" w:left="141"/>
        <w:rPr>
          <w:rFonts w:ascii="游ゴシック" w:eastAsia="游ゴシック" w:hAnsi="游ゴシック"/>
          <w:sz w:val="20"/>
          <w:szCs w:val="20"/>
        </w:rPr>
      </w:pPr>
      <w:r w:rsidRPr="00B158F2">
        <w:rPr>
          <w:rFonts w:ascii="游ゴシック" w:eastAsia="游ゴシック" w:hAnsi="游ゴシック" w:hint="eastAsia"/>
          <w:sz w:val="20"/>
          <w:szCs w:val="20"/>
        </w:rPr>
        <w:t xml:space="preserve">　　</w:t>
      </w:r>
      <w:r w:rsidR="00E30D59" w:rsidRPr="00E30D59">
        <w:rPr>
          <w:rFonts w:ascii="游ゴシック" w:eastAsia="游ゴシック" w:hAnsi="游ゴシック" w:hint="eastAsia"/>
          <w:sz w:val="20"/>
          <w:szCs w:val="20"/>
        </w:rPr>
        <w:t>関口　秀夫</w:t>
      </w:r>
    </w:p>
    <w:p w14:paraId="2E4856A8" w14:textId="58C19A08" w:rsidR="004E31DE" w:rsidRPr="00B158F2" w:rsidRDefault="004E31DE" w:rsidP="004E31DE">
      <w:pPr>
        <w:spacing w:line="240" w:lineRule="auto"/>
        <w:rPr>
          <w:rFonts w:ascii="游ゴシック" w:eastAsia="游ゴシック" w:hAnsi="游ゴシック"/>
          <w:sz w:val="20"/>
          <w:szCs w:val="20"/>
        </w:rPr>
      </w:pPr>
    </w:p>
    <w:p w14:paraId="28312ED8" w14:textId="57396207" w:rsidR="00731740" w:rsidRPr="00B158F2" w:rsidRDefault="00DF0C3B" w:rsidP="00060F87">
      <w:pPr>
        <w:tabs>
          <w:tab w:val="left" w:leader="middleDot" w:pos="8789"/>
        </w:tabs>
        <w:spacing w:line="240" w:lineRule="auto"/>
        <w:rPr>
          <w:rFonts w:ascii="游ゴシック" w:eastAsia="游ゴシック" w:hAnsi="游ゴシック"/>
        </w:rPr>
      </w:pPr>
      <w:r w:rsidRPr="00B07446">
        <w:rPr>
          <w:rFonts w:ascii="游ゴシック" w:eastAsia="游ゴシック" w:hAnsi="游ゴシック" w:hint="eastAsia"/>
          <w:b/>
          <w:bCs/>
        </w:rPr>
        <w:t>記事</w:t>
      </w:r>
      <w:r w:rsidR="00B158F2">
        <w:rPr>
          <w:rFonts w:ascii="游ゴシック" w:eastAsia="游ゴシック" w:hAnsi="游ゴシック"/>
        </w:rPr>
        <w:tab/>
      </w:r>
      <w:r w:rsidR="00303214">
        <w:rPr>
          <w:rFonts w:ascii="游ゴシック" w:eastAsia="游ゴシック" w:hAnsi="游ゴシック"/>
        </w:rPr>
        <w:t>79</w:t>
      </w:r>
    </w:p>
    <w:p w14:paraId="01DED6B6" w14:textId="6893261A" w:rsidR="00DF0C3B" w:rsidRDefault="00DF0C3B" w:rsidP="00060F87">
      <w:pPr>
        <w:tabs>
          <w:tab w:val="left" w:leader="middleDot" w:pos="8789"/>
        </w:tabs>
        <w:spacing w:line="240" w:lineRule="auto"/>
        <w:rPr>
          <w:rFonts w:ascii="游ゴシック" w:eastAsia="游ゴシック" w:hAnsi="游ゴシック"/>
        </w:rPr>
      </w:pPr>
    </w:p>
    <w:p w14:paraId="70299167" w14:textId="77777777" w:rsidR="00FA2251" w:rsidRPr="00B158F2" w:rsidRDefault="00FA2251" w:rsidP="00060F87">
      <w:pPr>
        <w:tabs>
          <w:tab w:val="left" w:leader="middleDot" w:pos="8789"/>
        </w:tabs>
        <w:spacing w:line="240" w:lineRule="auto"/>
        <w:rPr>
          <w:rFonts w:ascii="游ゴシック" w:eastAsia="游ゴシック" w:hAnsi="游ゴシック" w:hint="eastAsia"/>
        </w:rPr>
      </w:pPr>
    </w:p>
    <w:p w14:paraId="339E6E7A" w14:textId="1B5B2041" w:rsidR="00FA2251" w:rsidRPr="001A5F66" w:rsidRDefault="00FA2251" w:rsidP="00FA2251">
      <w:pPr>
        <w:tabs>
          <w:tab w:val="left" w:pos="5245"/>
        </w:tabs>
        <w:ind w:leftChars="-202" w:left="-444"/>
        <w:jc w:val="center"/>
        <w:rPr>
          <w:sz w:val="18"/>
          <w:szCs w:val="18"/>
        </w:rPr>
      </w:pPr>
      <w:r w:rsidRPr="001A5F66">
        <w:rPr>
          <w:sz w:val="18"/>
          <w:szCs w:val="18"/>
        </w:rPr>
        <w:t>20</w:t>
      </w:r>
      <w:r>
        <w:rPr>
          <w:rFonts w:hint="eastAsia"/>
          <w:sz w:val="18"/>
          <w:szCs w:val="18"/>
        </w:rPr>
        <w:t>2</w:t>
      </w:r>
      <w:r>
        <w:rPr>
          <w:sz w:val="18"/>
          <w:szCs w:val="18"/>
        </w:rPr>
        <w:t>1</w:t>
      </w:r>
      <w:r w:rsidRPr="001A5F66">
        <w:rPr>
          <w:sz w:val="18"/>
          <w:szCs w:val="18"/>
        </w:rPr>
        <w:t>年</w:t>
      </w:r>
      <w:r>
        <w:rPr>
          <w:sz w:val="18"/>
          <w:szCs w:val="18"/>
        </w:rPr>
        <w:t>8</w:t>
      </w:r>
      <w:r w:rsidRPr="001A5F66">
        <w:rPr>
          <w:sz w:val="18"/>
          <w:szCs w:val="18"/>
        </w:rPr>
        <w:t>月</w:t>
      </w:r>
    </w:p>
    <w:p w14:paraId="60011E01" w14:textId="77777777" w:rsidR="00FA2251" w:rsidRPr="001A5F66" w:rsidRDefault="00FA2251" w:rsidP="00FA2251">
      <w:pPr>
        <w:tabs>
          <w:tab w:val="left" w:pos="5245"/>
        </w:tabs>
        <w:ind w:leftChars="-202" w:left="-444"/>
        <w:jc w:val="center"/>
      </w:pPr>
      <w:r w:rsidRPr="001A5F66">
        <w:t>日本海洋学会</w:t>
      </w:r>
    </w:p>
    <w:p w14:paraId="25E8E47B" w14:textId="77777777" w:rsidR="00FA2251" w:rsidRDefault="00FA2251" w:rsidP="00FA2251">
      <w:pPr>
        <w:tabs>
          <w:tab w:val="left" w:pos="5245"/>
        </w:tabs>
        <w:rPr>
          <w:sz w:val="28"/>
          <w:szCs w:val="28"/>
        </w:rPr>
      </w:pPr>
      <w:r>
        <w:rPr>
          <w:rFonts w:hint="eastAsia"/>
          <w:sz w:val="28"/>
          <w:szCs w:val="28"/>
        </w:rPr>
        <w:t xml:space="preserve">　　　　　　　　　　　　</w:t>
      </w:r>
      <w:r w:rsidRPr="001A5F66">
        <w:rPr>
          <w:sz w:val="28"/>
          <w:szCs w:val="28"/>
        </w:rPr>
        <w:t>沿岸海洋研究会</w:t>
      </w:r>
    </w:p>
    <w:p w14:paraId="5CDFA71B" w14:textId="77777777" w:rsidR="00731740" w:rsidRPr="00FA2251" w:rsidRDefault="00731740" w:rsidP="00060F87">
      <w:pPr>
        <w:tabs>
          <w:tab w:val="left" w:leader="middleDot" w:pos="8789"/>
        </w:tabs>
        <w:spacing w:line="240" w:lineRule="auto"/>
        <w:rPr>
          <w:rFonts w:ascii="游ゴシック" w:eastAsia="游ゴシック" w:hAnsi="游ゴシック"/>
        </w:rPr>
      </w:pPr>
    </w:p>
    <w:sectPr w:rsidR="00731740" w:rsidRPr="00FA2251" w:rsidSect="00EA257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3094" w14:textId="77777777" w:rsidR="003633CC" w:rsidRDefault="003633CC" w:rsidP="00946FA8">
      <w:pPr>
        <w:spacing w:line="240" w:lineRule="auto"/>
      </w:pPr>
      <w:r>
        <w:separator/>
      </w:r>
    </w:p>
  </w:endnote>
  <w:endnote w:type="continuationSeparator" w:id="0">
    <w:p w14:paraId="5D818422" w14:textId="77777777" w:rsidR="003633CC" w:rsidRDefault="003633CC" w:rsidP="00946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4464" w14:textId="77777777" w:rsidR="003633CC" w:rsidRDefault="003633CC" w:rsidP="00946FA8">
      <w:pPr>
        <w:spacing w:line="240" w:lineRule="auto"/>
      </w:pPr>
      <w:r>
        <w:separator/>
      </w:r>
    </w:p>
  </w:footnote>
  <w:footnote w:type="continuationSeparator" w:id="0">
    <w:p w14:paraId="1C5C1ED4" w14:textId="77777777" w:rsidR="003633CC" w:rsidRDefault="003633CC" w:rsidP="00946F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40"/>
    <w:rsid w:val="00060F87"/>
    <w:rsid w:val="000F49AB"/>
    <w:rsid w:val="001367C6"/>
    <w:rsid w:val="00155340"/>
    <w:rsid w:val="001F6562"/>
    <w:rsid w:val="002321BD"/>
    <w:rsid w:val="00303214"/>
    <w:rsid w:val="00313709"/>
    <w:rsid w:val="00320D5A"/>
    <w:rsid w:val="003458BB"/>
    <w:rsid w:val="003633CC"/>
    <w:rsid w:val="003E43DF"/>
    <w:rsid w:val="00412247"/>
    <w:rsid w:val="00442CA8"/>
    <w:rsid w:val="004C7E7F"/>
    <w:rsid w:val="004E31DE"/>
    <w:rsid w:val="004F4B9C"/>
    <w:rsid w:val="0058604B"/>
    <w:rsid w:val="00595A23"/>
    <w:rsid w:val="00602FEF"/>
    <w:rsid w:val="006A02CF"/>
    <w:rsid w:val="006F2490"/>
    <w:rsid w:val="00731740"/>
    <w:rsid w:val="007425E9"/>
    <w:rsid w:val="00754D5B"/>
    <w:rsid w:val="007B2A22"/>
    <w:rsid w:val="008554A5"/>
    <w:rsid w:val="00863A98"/>
    <w:rsid w:val="008B177C"/>
    <w:rsid w:val="00925DE3"/>
    <w:rsid w:val="00946FA8"/>
    <w:rsid w:val="009B67C3"/>
    <w:rsid w:val="009F7CEA"/>
    <w:rsid w:val="00AE67C3"/>
    <w:rsid w:val="00AF1E56"/>
    <w:rsid w:val="00B07446"/>
    <w:rsid w:val="00B158F2"/>
    <w:rsid w:val="00B1693D"/>
    <w:rsid w:val="00B610FA"/>
    <w:rsid w:val="00B70A41"/>
    <w:rsid w:val="00C812B5"/>
    <w:rsid w:val="00D71927"/>
    <w:rsid w:val="00DF0C3B"/>
    <w:rsid w:val="00E03D07"/>
    <w:rsid w:val="00E30D59"/>
    <w:rsid w:val="00EA2574"/>
    <w:rsid w:val="00F958E8"/>
    <w:rsid w:val="00FA2251"/>
    <w:rsid w:val="00FA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70417"/>
  <w15:chartTrackingRefBased/>
  <w15:docId w15:val="{3AC2B606-898F-4754-B5CD-29B1523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snapToGrid w:val="0"/>
        <w:sz w:val="22"/>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FA8"/>
    <w:pPr>
      <w:tabs>
        <w:tab w:val="center" w:pos="4252"/>
        <w:tab w:val="right" w:pos="8504"/>
      </w:tabs>
      <w:snapToGrid w:val="0"/>
    </w:pPr>
  </w:style>
  <w:style w:type="character" w:customStyle="1" w:styleId="a4">
    <w:name w:val="ヘッダー (文字)"/>
    <w:basedOn w:val="a0"/>
    <w:link w:val="a3"/>
    <w:uiPriority w:val="99"/>
    <w:rsid w:val="00946FA8"/>
  </w:style>
  <w:style w:type="paragraph" w:styleId="a5">
    <w:name w:val="footer"/>
    <w:basedOn w:val="a"/>
    <w:link w:val="a6"/>
    <w:uiPriority w:val="99"/>
    <w:unhideWhenUsed/>
    <w:rsid w:val="00946FA8"/>
    <w:pPr>
      <w:tabs>
        <w:tab w:val="center" w:pos="4252"/>
        <w:tab w:val="right" w:pos="8504"/>
      </w:tabs>
      <w:snapToGrid w:val="0"/>
    </w:pPr>
  </w:style>
  <w:style w:type="character" w:customStyle="1" w:styleId="a6">
    <w:name w:val="フッター (文字)"/>
    <w:basedOn w:val="a0"/>
    <w:link w:val="a5"/>
    <w:uiPriority w:val="99"/>
    <w:rsid w:val="00946FA8"/>
  </w:style>
  <w:style w:type="paragraph" w:styleId="a7">
    <w:name w:val="Balloon Text"/>
    <w:basedOn w:val="a"/>
    <w:link w:val="a8"/>
    <w:uiPriority w:val="99"/>
    <w:semiHidden/>
    <w:unhideWhenUsed/>
    <w:rsid w:val="0041224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芳村毅</dc:creator>
  <cp:keywords/>
  <dc:description/>
  <cp:lastModifiedBy>速水　祐一</cp:lastModifiedBy>
  <cp:revision>21</cp:revision>
  <dcterms:created xsi:type="dcterms:W3CDTF">2020-05-26T02:25:00Z</dcterms:created>
  <dcterms:modified xsi:type="dcterms:W3CDTF">2021-09-03T08:29:00Z</dcterms:modified>
</cp:coreProperties>
</file>